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CD1FA" w14:textId="77777777" w:rsidR="00FB1C65" w:rsidRDefault="00FB1C65">
      <w:pPr>
        <w:spacing w:line="360" w:lineRule="auto"/>
        <w:jc w:val="center"/>
        <w:rPr>
          <w:rFonts w:ascii="微软雅黑" w:eastAsia="微软雅黑" w:hAnsi="微软雅黑"/>
          <w:b/>
          <w:sz w:val="36"/>
          <w:szCs w:val="36"/>
        </w:rPr>
      </w:pPr>
    </w:p>
    <w:p w14:paraId="574034BE" w14:textId="77777777" w:rsidR="00FB1C65" w:rsidRDefault="00000000">
      <w:pPr>
        <w:spacing w:line="360" w:lineRule="auto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电子商务</w:t>
      </w:r>
      <w:r>
        <w:rPr>
          <w:rFonts w:ascii="微软雅黑" w:eastAsia="微软雅黑" w:hAnsi="微软雅黑"/>
          <w:b/>
          <w:sz w:val="36"/>
          <w:szCs w:val="36"/>
        </w:rPr>
        <w:t>专业</w:t>
      </w:r>
    </w:p>
    <w:p w14:paraId="55343D75" w14:textId="231A57D6" w:rsidR="00FB1C65" w:rsidRDefault="00000000">
      <w:pPr>
        <w:spacing w:line="360" w:lineRule="auto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20</w:t>
      </w:r>
      <w:r>
        <w:rPr>
          <w:rFonts w:ascii="微软雅黑" w:eastAsia="微软雅黑" w:hAnsi="微软雅黑"/>
          <w:b/>
          <w:sz w:val="36"/>
          <w:szCs w:val="36"/>
        </w:rPr>
        <w:t>2</w:t>
      </w:r>
      <w:r w:rsidR="00E20076">
        <w:rPr>
          <w:rFonts w:ascii="微软雅黑" w:eastAsia="微软雅黑" w:hAnsi="微软雅黑"/>
          <w:b/>
          <w:sz w:val="36"/>
          <w:szCs w:val="36"/>
        </w:rPr>
        <w:t>2</w:t>
      </w:r>
      <w:r>
        <w:rPr>
          <w:rFonts w:ascii="微软雅黑" w:eastAsia="微软雅黑" w:hAnsi="微软雅黑" w:hint="eastAsia"/>
          <w:b/>
          <w:sz w:val="36"/>
          <w:szCs w:val="36"/>
        </w:rPr>
        <w:t>-202</w:t>
      </w:r>
      <w:r w:rsidR="00E20076">
        <w:rPr>
          <w:rFonts w:ascii="微软雅黑" w:eastAsia="微软雅黑" w:hAnsi="微软雅黑"/>
          <w:b/>
          <w:sz w:val="36"/>
          <w:szCs w:val="36"/>
        </w:rPr>
        <w:t>3</w:t>
      </w:r>
      <w:r>
        <w:rPr>
          <w:rFonts w:ascii="微软雅黑" w:eastAsia="微软雅黑" w:hAnsi="微软雅黑" w:hint="eastAsia"/>
          <w:b/>
          <w:sz w:val="36"/>
          <w:szCs w:val="36"/>
        </w:rPr>
        <w:t>学年第</w:t>
      </w:r>
      <w:r w:rsidR="00E20076">
        <w:rPr>
          <w:rFonts w:ascii="微软雅黑" w:eastAsia="微软雅黑" w:hAnsi="微软雅黑" w:hint="eastAsia"/>
          <w:b/>
          <w:sz w:val="36"/>
          <w:szCs w:val="36"/>
        </w:rPr>
        <w:t>一</w:t>
      </w:r>
      <w:r>
        <w:rPr>
          <w:rFonts w:ascii="微软雅黑" w:eastAsia="微软雅黑" w:hAnsi="微软雅黑" w:hint="eastAsia"/>
          <w:b/>
          <w:sz w:val="36"/>
          <w:szCs w:val="36"/>
        </w:rPr>
        <w:t>学期转专业录取办法</w:t>
      </w:r>
    </w:p>
    <w:p w14:paraId="50268293" w14:textId="77777777" w:rsidR="00FB1C65" w:rsidRDefault="00FB1C65">
      <w:pPr>
        <w:pStyle w:val="1"/>
        <w:spacing w:beforeLines="0" w:afterLines="0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bookmarkStart w:id="0" w:name="_Toc396501700"/>
      <w:bookmarkStart w:id="1" w:name="_Toc396497324"/>
      <w:bookmarkStart w:id="2" w:name="_Toc393236437"/>
      <w:bookmarkStart w:id="3" w:name="_Toc396497634"/>
      <w:bookmarkStart w:id="4" w:name="_Toc396497526"/>
    </w:p>
    <w:bookmarkEnd w:id="0"/>
    <w:bookmarkEnd w:id="1"/>
    <w:bookmarkEnd w:id="2"/>
    <w:bookmarkEnd w:id="3"/>
    <w:bookmarkEnd w:id="4"/>
    <w:p w14:paraId="706C2FC5" w14:textId="77777777" w:rsidR="00FB1C65" w:rsidRPr="00EC6D8E" w:rsidRDefault="00000000">
      <w:pPr>
        <w:adjustRightInd w:val="0"/>
        <w:spacing w:line="360" w:lineRule="auto"/>
        <w:ind w:firstLineChars="200" w:firstLine="562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EC6D8E">
        <w:rPr>
          <w:rFonts w:asciiTheme="minorEastAsia" w:eastAsiaTheme="minorEastAsia" w:hAnsiTheme="minorEastAsia"/>
          <w:b/>
          <w:bCs/>
          <w:sz w:val="28"/>
          <w:szCs w:val="28"/>
        </w:rPr>
        <w:t>一、基本信息</w:t>
      </w:r>
    </w:p>
    <w:p w14:paraId="017187C4" w14:textId="77777777" w:rsidR="00FB1C65" w:rsidRDefault="00000000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（一）专业名称</w:t>
      </w:r>
    </w:p>
    <w:tbl>
      <w:tblPr>
        <w:tblW w:w="82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2661"/>
        <w:gridCol w:w="2945"/>
        <w:gridCol w:w="2627"/>
      </w:tblGrid>
      <w:tr w:rsidR="00FB1C65" w14:paraId="16C4FDDB" w14:textId="77777777" w:rsidTr="00EC6D8E">
        <w:trPr>
          <w:trHeight w:val="390"/>
          <w:jc w:val="center"/>
        </w:trPr>
        <w:tc>
          <w:tcPr>
            <w:tcW w:w="2661" w:type="dxa"/>
            <w:vAlign w:val="center"/>
          </w:tcPr>
          <w:p w14:paraId="7B720C98" w14:textId="77777777" w:rsidR="00FB1C65" w:rsidRDefault="00000000" w:rsidP="00CF2FAD">
            <w:pPr>
              <w:adjustRightIn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专业名称（代码）</w:t>
            </w:r>
          </w:p>
        </w:tc>
        <w:tc>
          <w:tcPr>
            <w:tcW w:w="2945" w:type="dxa"/>
            <w:vAlign w:val="center"/>
          </w:tcPr>
          <w:p w14:paraId="615A0B5E" w14:textId="77777777" w:rsidR="00FB1C65" w:rsidRDefault="00000000" w:rsidP="00CF2FAD">
            <w:pPr>
              <w:adjustRightIn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所属专业大类（代码）</w:t>
            </w:r>
          </w:p>
        </w:tc>
        <w:tc>
          <w:tcPr>
            <w:tcW w:w="2627" w:type="dxa"/>
            <w:vAlign w:val="center"/>
          </w:tcPr>
          <w:p w14:paraId="56730CF5" w14:textId="77777777" w:rsidR="00FB1C65" w:rsidRDefault="00000000" w:rsidP="00CF2FAD">
            <w:pPr>
              <w:adjustRightIn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所属专业类（代码）</w:t>
            </w:r>
          </w:p>
        </w:tc>
      </w:tr>
      <w:tr w:rsidR="00FB1C65" w14:paraId="1A038BCE" w14:textId="77777777" w:rsidTr="00EC6D8E">
        <w:trPr>
          <w:trHeight w:val="410"/>
          <w:jc w:val="center"/>
        </w:trPr>
        <w:tc>
          <w:tcPr>
            <w:tcW w:w="2661" w:type="dxa"/>
            <w:vAlign w:val="center"/>
          </w:tcPr>
          <w:p w14:paraId="1E4B6EC9" w14:textId="77777777" w:rsidR="00FB1C65" w:rsidRDefault="00000000" w:rsidP="00CF2FAD">
            <w:pPr>
              <w:adjustRightIn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电子商务（530701）</w:t>
            </w:r>
          </w:p>
        </w:tc>
        <w:tc>
          <w:tcPr>
            <w:tcW w:w="2945" w:type="dxa"/>
            <w:vAlign w:val="center"/>
          </w:tcPr>
          <w:p w14:paraId="4EE5DFA6" w14:textId="77777777" w:rsidR="00FB1C65" w:rsidRDefault="00000000" w:rsidP="00CF2FAD">
            <w:pPr>
              <w:adjustRightIn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财经商贸大类（53）</w:t>
            </w:r>
          </w:p>
        </w:tc>
        <w:tc>
          <w:tcPr>
            <w:tcW w:w="2627" w:type="dxa"/>
            <w:vAlign w:val="center"/>
          </w:tcPr>
          <w:p w14:paraId="63C1B9D8" w14:textId="77777777" w:rsidR="00FB1C65" w:rsidRDefault="00000000" w:rsidP="00CF2FAD">
            <w:pPr>
              <w:adjustRightInd w:val="0"/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电子商务类（5307）</w:t>
            </w:r>
          </w:p>
        </w:tc>
      </w:tr>
    </w:tbl>
    <w:p w14:paraId="15172CBD" w14:textId="77777777" w:rsidR="00FB1C65" w:rsidRDefault="00000000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（二）入学要求</w:t>
      </w:r>
    </w:p>
    <w:p w14:paraId="351C0C67" w14:textId="77777777" w:rsidR="00FB1C65" w:rsidRDefault="00000000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中职毕业生、高中阶段教育毕业生或具有同等学力者</w:t>
      </w:r>
    </w:p>
    <w:p w14:paraId="101498AC" w14:textId="77777777" w:rsidR="00FB1C65" w:rsidRDefault="00000000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（三）</w:t>
      </w:r>
      <w:r>
        <w:rPr>
          <w:rFonts w:asciiTheme="minorEastAsia" w:eastAsiaTheme="minorEastAsia" w:hAnsiTheme="minorEastAsia" w:hint="eastAsia"/>
          <w:sz w:val="28"/>
          <w:szCs w:val="28"/>
        </w:rPr>
        <w:t>修业年限</w:t>
      </w:r>
    </w:p>
    <w:p w14:paraId="0131BC61" w14:textId="77777777" w:rsidR="00FB1C65" w:rsidRDefault="00000000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标准修业年限3</w:t>
      </w:r>
      <w:r>
        <w:rPr>
          <w:rFonts w:asciiTheme="minorEastAsia" w:eastAsiaTheme="minorEastAsia" w:hAnsiTheme="minorEastAsia"/>
          <w:sz w:val="28"/>
          <w:szCs w:val="28"/>
        </w:rPr>
        <w:t>年，</w:t>
      </w:r>
      <w:r>
        <w:rPr>
          <w:rFonts w:asciiTheme="minorEastAsia" w:eastAsiaTheme="minorEastAsia" w:hAnsiTheme="minorEastAsia" w:hint="eastAsia"/>
          <w:sz w:val="28"/>
          <w:szCs w:val="28"/>
        </w:rPr>
        <w:t>实行弹性学制，最长修业年限6年</w:t>
      </w:r>
    </w:p>
    <w:p w14:paraId="6C148A0F" w14:textId="77777777" w:rsidR="00FB1C65" w:rsidRDefault="00000000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（四）教育类型和学历层次</w:t>
      </w:r>
    </w:p>
    <w:p w14:paraId="6B0163D3" w14:textId="77777777" w:rsidR="00FB1C65" w:rsidRDefault="00000000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普通高等职业教育、专科</w:t>
      </w:r>
    </w:p>
    <w:p w14:paraId="2F5F7D21" w14:textId="77777777" w:rsidR="00FB1C65" w:rsidRPr="00EC6D8E" w:rsidRDefault="00000000">
      <w:pPr>
        <w:adjustRightInd w:val="0"/>
        <w:spacing w:line="360" w:lineRule="auto"/>
        <w:ind w:firstLineChars="200" w:firstLine="562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EC6D8E">
        <w:rPr>
          <w:rFonts w:asciiTheme="minorEastAsia" w:eastAsiaTheme="minorEastAsia" w:hAnsiTheme="minorEastAsia"/>
          <w:b/>
          <w:bCs/>
          <w:sz w:val="28"/>
          <w:szCs w:val="28"/>
        </w:rPr>
        <w:t>二、</w:t>
      </w:r>
      <w:r w:rsidRPr="00EC6D8E">
        <w:rPr>
          <w:rFonts w:asciiTheme="minorEastAsia" w:eastAsiaTheme="minorEastAsia" w:hAnsiTheme="minorEastAsia" w:hint="eastAsia"/>
          <w:b/>
          <w:bCs/>
          <w:sz w:val="28"/>
          <w:szCs w:val="28"/>
        </w:rPr>
        <w:t>职业岗位及发展</w:t>
      </w:r>
    </w:p>
    <w:p w14:paraId="7D502EFB" w14:textId="77777777" w:rsidR="00FB1C65" w:rsidRDefault="00000000">
      <w:pPr>
        <w:pStyle w:val="3"/>
      </w:pPr>
      <w:r>
        <w:t>（</w:t>
      </w:r>
      <w:r>
        <w:rPr>
          <w:rFonts w:hint="eastAsia"/>
        </w:rPr>
        <w:t>一）面向岗位</w:t>
      </w:r>
    </w:p>
    <w:tbl>
      <w:tblPr>
        <w:tblW w:w="9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1194"/>
        <w:gridCol w:w="1605"/>
        <w:gridCol w:w="2754"/>
        <w:gridCol w:w="826"/>
        <w:gridCol w:w="1811"/>
      </w:tblGrid>
      <w:tr w:rsidR="00FB1C65" w14:paraId="7568C4C5" w14:textId="77777777">
        <w:trPr>
          <w:trHeight w:val="379"/>
          <w:jc w:val="center"/>
        </w:trPr>
        <w:tc>
          <w:tcPr>
            <w:tcW w:w="954" w:type="dxa"/>
            <w:vMerge w:val="restart"/>
            <w:vAlign w:val="center"/>
          </w:tcPr>
          <w:p w14:paraId="082744C7" w14:textId="77777777" w:rsidR="00FB1C65" w:rsidRDefault="00000000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  <w:p w14:paraId="658647DA" w14:textId="77777777" w:rsidR="00FB1C65" w:rsidRDefault="00000000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名称</w:t>
            </w:r>
          </w:p>
        </w:tc>
        <w:tc>
          <w:tcPr>
            <w:tcW w:w="1194" w:type="dxa"/>
            <w:vMerge w:val="restart"/>
            <w:vAlign w:val="center"/>
          </w:tcPr>
          <w:p w14:paraId="6B7F73EC" w14:textId="77777777" w:rsidR="00FB1C65" w:rsidRDefault="00000000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专业方向</w:t>
            </w:r>
          </w:p>
        </w:tc>
        <w:tc>
          <w:tcPr>
            <w:tcW w:w="1605" w:type="dxa"/>
            <w:vMerge w:val="restart"/>
            <w:vAlign w:val="center"/>
          </w:tcPr>
          <w:p w14:paraId="138F1CFF" w14:textId="77777777" w:rsidR="00FB1C65" w:rsidRDefault="00000000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职业岗位</w:t>
            </w:r>
          </w:p>
        </w:tc>
        <w:tc>
          <w:tcPr>
            <w:tcW w:w="5391" w:type="dxa"/>
            <w:gridSpan w:val="3"/>
            <w:vAlign w:val="center"/>
          </w:tcPr>
          <w:p w14:paraId="74582AA4" w14:textId="77777777" w:rsidR="00FB1C65" w:rsidRDefault="00000000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职业技能等级证书、行业标准或证书</w:t>
            </w:r>
          </w:p>
        </w:tc>
      </w:tr>
      <w:tr w:rsidR="00FB1C65" w14:paraId="7B025C3F" w14:textId="77777777">
        <w:trPr>
          <w:trHeight w:val="160"/>
          <w:jc w:val="center"/>
        </w:trPr>
        <w:tc>
          <w:tcPr>
            <w:tcW w:w="954" w:type="dxa"/>
            <w:vMerge/>
          </w:tcPr>
          <w:p w14:paraId="4F51A8AF" w14:textId="77777777" w:rsidR="00FB1C65" w:rsidRDefault="00FB1C65"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194" w:type="dxa"/>
            <w:vMerge/>
            <w:vAlign w:val="center"/>
          </w:tcPr>
          <w:p w14:paraId="0AC129CE" w14:textId="77777777" w:rsidR="00FB1C65" w:rsidRDefault="00FB1C65"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605" w:type="dxa"/>
            <w:vMerge/>
            <w:vAlign w:val="center"/>
          </w:tcPr>
          <w:p w14:paraId="2F6D6A5A" w14:textId="77777777" w:rsidR="00FB1C65" w:rsidRDefault="00FB1C65">
            <w:pPr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2754" w:type="dxa"/>
            <w:vAlign w:val="center"/>
          </w:tcPr>
          <w:p w14:paraId="1395C01C" w14:textId="77777777" w:rsidR="00FB1C65" w:rsidRDefault="00000000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证书名称</w:t>
            </w:r>
          </w:p>
        </w:tc>
        <w:tc>
          <w:tcPr>
            <w:tcW w:w="826" w:type="dxa"/>
            <w:vAlign w:val="center"/>
          </w:tcPr>
          <w:p w14:paraId="72F7BB99" w14:textId="77777777" w:rsidR="00FB1C65" w:rsidRDefault="00000000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811" w:type="dxa"/>
            <w:vAlign w:val="center"/>
          </w:tcPr>
          <w:p w14:paraId="24E4DD16" w14:textId="77777777" w:rsidR="00FB1C65" w:rsidRDefault="00000000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颁证单位</w:t>
            </w:r>
          </w:p>
        </w:tc>
      </w:tr>
      <w:tr w:rsidR="00FB1C65" w14:paraId="074E12D5" w14:textId="77777777">
        <w:trPr>
          <w:jc w:val="center"/>
        </w:trPr>
        <w:tc>
          <w:tcPr>
            <w:tcW w:w="954" w:type="dxa"/>
            <w:vMerge w:val="restart"/>
            <w:vAlign w:val="center"/>
          </w:tcPr>
          <w:p w14:paraId="2499D320" w14:textId="77777777" w:rsidR="00FB1C65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电子</w:t>
            </w:r>
          </w:p>
          <w:p w14:paraId="3C453E61" w14:textId="77777777" w:rsidR="00FB1C65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商务</w:t>
            </w:r>
          </w:p>
        </w:tc>
        <w:tc>
          <w:tcPr>
            <w:tcW w:w="1194" w:type="dxa"/>
            <w:vAlign w:val="center"/>
          </w:tcPr>
          <w:p w14:paraId="4776DB37" w14:textId="77777777" w:rsidR="00FB1C65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电商视觉设计</w:t>
            </w:r>
          </w:p>
        </w:tc>
        <w:tc>
          <w:tcPr>
            <w:tcW w:w="1605" w:type="dxa"/>
            <w:vAlign w:val="center"/>
          </w:tcPr>
          <w:p w14:paraId="35C4ADDD" w14:textId="1D4F2969" w:rsidR="00FB1C65" w:rsidRDefault="00F90511">
            <w:pPr>
              <w:spacing w:line="360" w:lineRule="exact"/>
              <w:jc w:val="center"/>
            </w:pPr>
            <w:r>
              <w:rPr>
                <w:rFonts w:asciiTheme="minorEastAsia" w:hAnsiTheme="minorEastAsia" w:hint="eastAsia"/>
                <w:szCs w:val="21"/>
              </w:rPr>
              <w:t>图文</w:t>
            </w:r>
            <w:r w:rsidR="00ED54DF">
              <w:rPr>
                <w:rFonts w:asciiTheme="minorEastAsia" w:hAnsiTheme="minorEastAsia" w:hint="eastAsia"/>
                <w:szCs w:val="21"/>
              </w:rPr>
              <w:t>编辑</w:t>
            </w:r>
            <w:r>
              <w:rPr>
                <w:rFonts w:asciiTheme="minorEastAsia" w:hAnsiTheme="minorEastAsia" w:hint="eastAsia"/>
                <w:szCs w:val="21"/>
              </w:rPr>
              <w:t>/网页设计/商品拍摄</w:t>
            </w:r>
            <w:r w:rsidR="00ED54DF">
              <w:rPr>
                <w:rFonts w:asciiTheme="minorEastAsia" w:hAnsiTheme="minorEastAsia" w:hint="eastAsia"/>
                <w:szCs w:val="21"/>
              </w:rPr>
              <w:t>/</w:t>
            </w:r>
            <w:r w:rsidR="00EC6D8E">
              <w:rPr>
                <w:rFonts w:asciiTheme="minorEastAsia" w:hAnsiTheme="minorEastAsia" w:hint="eastAsia"/>
                <w:szCs w:val="21"/>
              </w:rPr>
              <w:t>短视频制作</w:t>
            </w:r>
          </w:p>
        </w:tc>
        <w:tc>
          <w:tcPr>
            <w:tcW w:w="2754" w:type="dxa"/>
            <w:vAlign w:val="center"/>
          </w:tcPr>
          <w:p w14:paraId="554ECBCE" w14:textId="77777777" w:rsidR="00FB1C65" w:rsidRDefault="00000000">
            <w:pPr>
              <w:spacing w:line="360" w:lineRule="exact"/>
              <w:jc w:val="center"/>
            </w:pPr>
            <w:r>
              <w:rPr>
                <w:rFonts w:asciiTheme="minorEastAsia" w:hAnsiTheme="minorEastAsia" w:hint="eastAsia"/>
                <w:szCs w:val="21"/>
              </w:rPr>
              <w:t>网页设计师/CIW认证/ Macromedia认证</w:t>
            </w:r>
          </w:p>
        </w:tc>
        <w:tc>
          <w:tcPr>
            <w:tcW w:w="826" w:type="dxa"/>
            <w:vAlign w:val="center"/>
          </w:tcPr>
          <w:p w14:paraId="4AED737B" w14:textId="77777777" w:rsidR="00FB1C65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中级</w:t>
            </w:r>
          </w:p>
        </w:tc>
        <w:tc>
          <w:tcPr>
            <w:tcW w:w="1811" w:type="dxa"/>
            <w:vAlign w:val="center"/>
          </w:tcPr>
          <w:p w14:paraId="127400C4" w14:textId="77777777" w:rsidR="00FB1C65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国家人社部</w:t>
            </w:r>
            <w:r>
              <w:rPr>
                <w:rFonts w:hint="eastAsia"/>
              </w:rPr>
              <w:t>/IWA/Macromedia</w:t>
            </w:r>
            <w:r>
              <w:rPr>
                <w:rFonts w:hint="eastAsia"/>
              </w:rPr>
              <w:t>中国授权认证培训中心</w:t>
            </w:r>
          </w:p>
        </w:tc>
      </w:tr>
      <w:tr w:rsidR="00FB1C65" w14:paraId="563AC186" w14:textId="77777777">
        <w:trPr>
          <w:jc w:val="center"/>
        </w:trPr>
        <w:tc>
          <w:tcPr>
            <w:tcW w:w="954" w:type="dxa"/>
            <w:vMerge/>
          </w:tcPr>
          <w:p w14:paraId="59352E9F" w14:textId="77777777" w:rsidR="00FB1C65" w:rsidRDefault="00FB1C65">
            <w:pPr>
              <w:spacing w:line="360" w:lineRule="exact"/>
              <w:jc w:val="center"/>
            </w:pPr>
          </w:p>
        </w:tc>
        <w:tc>
          <w:tcPr>
            <w:tcW w:w="1194" w:type="dxa"/>
            <w:vAlign w:val="center"/>
          </w:tcPr>
          <w:p w14:paraId="684A8145" w14:textId="77777777" w:rsidR="00FB1C65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网络营销推广</w:t>
            </w:r>
          </w:p>
        </w:tc>
        <w:tc>
          <w:tcPr>
            <w:tcW w:w="1605" w:type="dxa"/>
            <w:vAlign w:val="center"/>
          </w:tcPr>
          <w:p w14:paraId="0D4E2968" w14:textId="54CCD799" w:rsidR="00FB1C65" w:rsidRDefault="00000000">
            <w:pPr>
              <w:spacing w:line="360" w:lineRule="exact"/>
              <w:jc w:val="center"/>
            </w:pPr>
            <w:r>
              <w:rPr>
                <w:rFonts w:asciiTheme="minorEastAsia" w:hAnsiTheme="minorEastAsia" w:hint="eastAsia"/>
                <w:szCs w:val="21"/>
              </w:rPr>
              <w:t>营销策划/直播</w:t>
            </w:r>
            <w:r w:rsidR="00FF477E">
              <w:rPr>
                <w:rFonts w:asciiTheme="minorEastAsia" w:hAnsiTheme="minorEastAsia" w:hint="eastAsia"/>
                <w:szCs w:val="21"/>
              </w:rPr>
              <w:t>运营</w:t>
            </w:r>
            <w:r>
              <w:rPr>
                <w:rFonts w:asciiTheme="minorEastAsia" w:hAnsiTheme="minorEastAsia" w:hint="eastAsia"/>
                <w:szCs w:val="21"/>
              </w:rPr>
              <w:t>/</w:t>
            </w:r>
            <w:r w:rsidR="00FF477E">
              <w:rPr>
                <w:rFonts w:asciiTheme="minorEastAsia" w:hAnsiTheme="minorEastAsia" w:hint="eastAsia"/>
                <w:szCs w:val="21"/>
              </w:rPr>
              <w:t>文案创作/</w:t>
            </w:r>
            <w:r>
              <w:rPr>
                <w:rFonts w:asciiTheme="minorEastAsia" w:hAnsiTheme="minorEastAsia" w:hint="eastAsia"/>
                <w:szCs w:val="21"/>
              </w:rPr>
              <w:t>新媒体</w:t>
            </w:r>
            <w:r w:rsidR="00ED54DF">
              <w:rPr>
                <w:rFonts w:asciiTheme="minorEastAsia" w:hAnsiTheme="minorEastAsia" w:hint="eastAsia"/>
                <w:szCs w:val="21"/>
              </w:rPr>
              <w:t>运营</w:t>
            </w:r>
          </w:p>
        </w:tc>
        <w:tc>
          <w:tcPr>
            <w:tcW w:w="2754" w:type="dxa"/>
            <w:vAlign w:val="center"/>
          </w:tcPr>
          <w:p w14:paraId="0A973F7E" w14:textId="77777777" w:rsidR="00FB1C65" w:rsidRDefault="00000000">
            <w:pPr>
              <w:spacing w:line="360" w:lineRule="exact"/>
              <w:jc w:val="center"/>
            </w:pPr>
            <w:r>
              <w:rPr>
                <w:rFonts w:asciiTheme="minorEastAsia" w:hAnsiTheme="minorEastAsia" w:hint="eastAsia"/>
                <w:szCs w:val="21"/>
              </w:rPr>
              <w:t>助理电子商务师/网络营销师/电商直播职业证书</w:t>
            </w:r>
          </w:p>
        </w:tc>
        <w:tc>
          <w:tcPr>
            <w:tcW w:w="826" w:type="dxa"/>
            <w:vAlign w:val="center"/>
          </w:tcPr>
          <w:p w14:paraId="676B8DE7" w14:textId="77777777" w:rsidR="00FB1C65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初级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中级</w:t>
            </w:r>
          </w:p>
        </w:tc>
        <w:tc>
          <w:tcPr>
            <w:tcW w:w="1811" w:type="dxa"/>
            <w:vAlign w:val="center"/>
          </w:tcPr>
          <w:p w14:paraId="242FBB8C" w14:textId="77777777" w:rsidR="00FB1C65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国家工业和信息化部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国家人社部</w:t>
            </w:r>
          </w:p>
        </w:tc>
      </w:tr>
      <w:tr w:rsidR="00FB1C65" w14:paraId="162C4887" w14:textId="77777777">
        <w:trPr>
          <w:jc w:val="center"/>
        </w:trPr>
        <w:tc>
          <w:tcPr>
            <w:tcW w:w="954" w:type="dxa"/>
            <w:vMerge/>
          </w:tcPr>
          <w:p w14:paraId="271F1F74" w14:textId="77777777" w:rsidR="00FB1C65" w:rsidRDefault="00FB1C65">
            <w:pPr>
              <w:spacing w:line="360" w:lineRule="exact"/>
              <w:jc w:val="center"/>
            </w:pPr>
          </w:p>
        </w:tc>
        <w:tc>
          <w:tcPr>
            <w:tcW w:w="1194" w:type="dxa"/>
            <w:vAlign w:val="center"/>
          </w:tcPr>
          <w:p w14:paraId="70065C96" w14:textId="77777777" w:rsidR="00FB1C65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电商运营分析</w:t>
            </w:r>
          </w:p>
        </w:tc>
        <w:tc>
          <w:tcPr>
            <w:tcW w:w="1605" w:type="dxa"/>
            <w:vAlign w:val="center"/>
          </w:tcPr>
          <w:p w14:paraId="3F1AD037" w14:textId="4F5D2B93" w:rsidR="00FB1C65" w:rsidRDefault="00000000">
            <w:pPr>
              <w:spacing w:line="360" w:lineRule="exact"/>
              <w:jc w:val="center"/>
            </w:pPr>
            <w:r>
              <w:rPr>
                <w:rFonts w:asciiTheme="minorEastAsia" w:hAnsiTheme="minorEastAsia" w:hint="eastAsia"/>
                <w:szCs w:val="21"/>
              </w:rPr>
              <w:t>电商平台运营/数据分析/</w:t>
            </w:r>
            <w:r w:rsidR="00FF477E">
              <w:rPr>
                <w:rFonts w:asciiTheme="minorEastAsia" w:hAnsiTheme="minorEastAsia" w:hint="eastAsia"/>
                <w:szCs w:val="21"/>
              </w:rPr>
              <w:t>客户管理</w:t>
            </w:r>
            <w:r>
              <w:rPr>
                <w:rFonts w:asciiTheme="minorEastAsia" w:hAnsiTheme="minorEastAsia" w:hint="eastAsia"/>
                <w:szCs w:val="21"/>
              </w:rPr>
              <w:t>/自主创业</w:t>
            </w:r>
          </w:p>
        </w:tc>
        <w:tc>
          <w:tcPr>
            <w:tcW w:w="2754" w:type="dxa"/>
            <w:vAlign w:val="center"/>
          </w:tcPr>
          <w:p w14:paraId="02B2B336" w14:textId="77777777" w:rsidR="00FB1C65" w:rsidRDefault="00000000">
            <w:pPr>
              <w:spacing w:line="360" w:lineRule="exact"/>
              <w:jc w:val="center"/>
            </w:pPr>
            <w:r>
              <w:rPr>
                <w:rFonts w:asciiTheme="minorEastAsia" w:hAnsiTheme="minorEastAsia" w:hint="eastAsia"/>
                <w:szCs w:val="21"/>
              </w:rPr>
              <w:t>网店运营推广职业技能证书/电商数据分析职业技能证书/跨境电子商务师/大学生创业认证</w:t>
            </w:r>
          </w:p>
        </w:tc>
        <w:tc>
          <w:tcPr>
            <w:tcW w:w="826" w:type="dxa"/>
            <w:vAlign w:val="center"/>
          </w:tcPr>
          <w:p w14:paraId="1C91E14E" w14:textId="77777777" w:rsidR="00FB1C65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中级</w:t>
            </w:r>
          </w:p>
        </w:tc>
        <w:tc>
          <w:tcPr>
            <w:tcW w:w="1811" w:type="dxa"/>
            <w:vAlign w:val="center"/>
          </w:tcPr>
          <w:p w14:paraId="237D3A24" w14:textId="77777777" w:rsidR="00FB1C65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1+X</w:t>
            </w:r>
            <w:r>
              <w:rPr>
                <w:rFonts w:hint="eastAsia"/>
              </w:rPr>
              <w:t>职业技能证书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阿里巴巴</w:t>
            </w:r>
            <w:r>
              <w:rPr>
                <w:rFonts w:hint="eastAsia"/>
              </w:rPr>
              <w:t>/CEAC</w:t>
            </w:r>
            <w:r>
              <w:rPr>
                <w:rFonts w:hint="eastAsia"/>
              </w:rPr>
              <w:t>认证机构</w:t>
            </w:r>
          </w:p>
        </w:tc>
      </w:tr>
    </w:tbl>
    <w:p w14:paraId="3BE72787" w14:textId="7738FD42" w:rsidR="00FB1C65" w:rsidRPr="00EC6D8E" w:rsidRDefault="00EC6D8E">
      <w:pPr>
        <w:adjustRightInd w:val="0"/>
        <w:spacing w:line="360" w:lineRule="auto"/>
        <w:ind w:firstLineChars="200" w:firstLine="422"/>
        <w:rPr>
          <w:b/>
          <w:bCs/>
        </w:rPr>
      </w:pPr>
      <w:r w:rsidRPr="00EC6D8E">
        <w:rPr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61BDA087" wp14:editId="6E723818">
            <wp:simplePos x="0" y="0"/>
            <wp:positionH relativeFrom="page">
              <wp:posOffset>1300997</wp:posOffset>
            </wp:positionH>
            <wp:positionV relativeFrom="page">
              <wp:posOffset>2349633</wp:posOffset>
            </wp:positionV>
            <wp:extent cx="4514215" cy="3275965"/>
            <wp:effectExtent l="0" t="0" r="0" b="0"/>
            <wp:wrapTopAndBottom/>
            <wp:docPr id="6" name="图片 6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14215" cy="327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EC6D8E">
        <w:rPr>
          <w:rFonts w:asciiTheme="minorEastAsia" w:eastAsiaTheme="minorEastAsia" w:hAnsiTheme="minorEastAsia" w:hint="eastAsia"/>
          <w:b/>
          <w:bCs/>
          <w:sz w:val="28"/>
          <w:szCs w:val="28"/>
        </w:rPr>
        <w:t>（二）职业生涯路径</w:t>
      </w:r>
    </w:p>
    <w:p w14:paraId="2DE440A2" w14:textId="4390FBED" w:rsidR="00FB1C65" w:rsidRDefault="00FB1C65">
      <w:pPr>
        <w:ind w:firstLine="480"/>
        <w:jc w:val="center"/>
      </w:pPr>
    </w:p>
    <w:p w14:paraId="2890517B" w14:textId="054857D0" w:rsidR="00FB1C65" w:rsidRDefault="00000000">
      <w:pPr>
        <w:pStyle w:val="1"/>
        <w:numPr>
          <w:ilvl w:val="0"/>
          <w:numId w:val="1"/>
        </w:numPr>
        <w:snapToGrid/>
        <w:spacing w:beforeLines="0" w:afterLines="0" w:line="360" w:lineRule="auto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专业核心课程</w:t>
      </w:r>
    </w:p>
    <w:p w14:paraId="4392B23A" w14:textId="73D96D0A" w:rsidR="00FB1C65" w:rsidRDefault="00D36754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电子商务视觉设计、电子商务网页设计、电子商务数据分析、网店运营、网络营销实务、新媒体文案创作与传播、电商直播、电子商务安全技术与实践、跨境电商运营、跨境电商客户关系管理、“互联网+</w:t>
      </w:r>
      <w:r>
        <w:rPr>
          <w:rFonts w:asciiTheme="minorEastAsia" w:eastAsiaTheme="minorEastAsia" w:hAnsiTheme="minorEastAsia"/>
          <w:sz w:val="28"/>
          <w:szCs w:val="28"/>
        </w:rPr>
        <w:t>”</w:t>
      </w:r>
      <w:r>
        <w:rPr>
          <w:rFonts w:asciiTheme="minorEastAsia" w:eastAsiaTheme="minorEastAsia" w:hAnsiTheme="minorEastAsia" w:hint="eastAsia"/>
          <w:sz w:val="28"/>
          <w:szCs w:val="28"/>
        </w:rPr>
        <w:t>创业和电子商务赛训等。</w:t>
      </w:r>
    </w:p>
    <w:p w14:paraId="6DCC2D0A" w14:textId="51FFE869" w:rsidR="00FB1C65" w:rsidRDefault="00FB1C65">
      <w:pPr>
        <w:adjustRightIn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14:paraId="4CE8CDE5" w14:textId="77777777" w:rsidR="00FB1C65" w:rsidRDefault="00000000">
      <w:pPr>
        <w:pStyle w:val="1"/>
        <w:snapToGrid/>
        <w:spacing w:beforeLines="0" w:afterLines="0" w:line="360" w:lineRule="auto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（五）毕业资格条件</w:t>
      </w:r>
    </w:p>
    <w:p w14:paraId="1A2FAE60" w14:textId="77777777" w:rsidR="00FB1C65" w:rsidRDefault="00000000">
      <w:pPr>
        <w:pStyle w:val="2"/>
        <w:snapToGrid/>
        <w:spacing w:beforeLines="0" w:afterLines="0" w:line="360" w:lineRule="auto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（1）学分要求</w:t>
      </w:r>
    </w:p>
    <w:p w14:paraId="324146BB" w14:textId="5A42F512" w:rsidR="00FB1C65" w:rsidRDefault="00F068B1">
      <w:pPr>
        <w:pStyle w:val="2"/>
        <w:snapToGrid/>
        <w:spacing w:beforeLines="0" w:afterLines="0" w:line="360" w:lineRule="auto"/>
        <w:rPr>
          <w:rFonts w:asciiTheme="minorEastAsia" w:eastAsiaTheme="minorEastAsia" w:hAnsiTheme="minorEastAsia"/>
          <w:color w:val="auto"/>
        </w:rPr>
      </w:pPr>
      <w:bookmarkStart w:id="5" w:name="_Hlk46264673"/>
      <w:r>
        <w:rPr>
          <w:rFonts w:asciiTheme="minorHAnsi" w:eastAsiaTheme="minorEastAsia" w:hAnsiTheme="minorHAnsi" w:hint="eastAsia"/>
        </w:rPr>
        <w:t>为保证学生素质的全面提升，学生毕业共须修满</w:t>
      </w:r>
      <w:r>
        <w:rPr>
          <w:rFonts w:asciiTheme="minorHAnsi" w:eastAsiaTheme="minorEastAsia" w:hAnsiTheme="minorHAnsi" w:hint="eastAsia"/>
        </w:rPr>
        <w:t>150</w:t>
      </w:r>
      <w:r>
        <w:rPr>
          <w:rFonts w:asciiTheme="minorHAnsi" w:eastAsiaTheme="minorEastAsia" w:hAnsiTheme="minorHAnsi" w:hint="eastAsia"/>
        </w:rPr>
        <w:t>学分，其中通识必修课应修满</w:t>
      </w:r>
      <w:r>
        <w:rPr>
          <w:rFonts w:asciiTheme="minorHAnsi" w:eastAsiaTheme="minorEastAsia" w:hAnsiTheme="minorHAnsi" w:hint="eastAsia"/>
        </w:rPr>
        <w:t>40</w:t>
      </w:r>
      <w:r>
        <w:rPr>
          <w:rFonts w:asciiTheme="minorHAnsi" w:eastAsiaTheme="minorEastAsia" w:hAnsiTheme="minorHAnsi" w:hint="eastAsia"/>
        </w:rPr>
        <w:t>学分，通识选修课修满</w:t>
      </w:r>
      <w:r>
        <w:rPr>
          <w:rFonts w:asciiTheme="minorHAnsi" w:eastAsiaTheme="minorEastAsia" w:hAnsiTheme="minorHAnsi" w:hint="eastAsia"/>
        </w:rPr>
        <w:t>11</w:t>
      </w:r>
      <w:r>
        <w:rPr>
          <w:rFonts w:asciiTheme="minorHAnsi" w:eastAsiaTheme="minorEastAsia" w:hAnsiTheme="minorHAnsi" w:hint="eastAsia"/>
        </w:rPr>
        <w:t>学分（通识限选课修</w:t>
      </w:r>
      <w:r>
        <w:rPr>
          <w:rFonts w:asciiTheme="minorHAnsi" w:eastAsiaTheme="minorEastAsia" w:hAnsiTheme="minorHAnsi" w:hint="eastAsia"/>
        </w:rPr>
        <w:lastRenderedPageBreak/>
        <w:t>满</w:t>
      </w:r>
      <w:r>
        <w:rPr>
          <w:rFonts w:asciiTheme="minorHAnsi" w:eastAsiaTheme="minorEastAsia" w:hAnsiTheme="minorHAnsi" w:hint="eastAsia"/>
        </w:rPr>
        <w:t>7</w:t>
      </w:r>
      <w:r>
        <w:rPr>
          <w:rFonts w:asciiTheme="minorHAnsi" w:eastAsiaTheme="minorEastAsia" w:hAnsiTheme="minorHAnsi" w:hint="eastAsia"/>
        </w:rPr>
        <w:t>学分</w:t>
      </w:r>
      <w:r>
        <w:rPr>
          <w:rFonts w:asciiTheme="minorHAnsi" w:eastAsiaTheme="minorEastAsia" w:hAnsiTheme="minorHAnsi" w:hint="eastAsia"/>
        </w:rPr>
        <w:t xml:space="preserve">, </w:t>
      </w:r>
      <w:r>
        <w:rPr>
          <w:rFonts w:asciiTheme="minorHAnsi" w:eastAsiaTheme="minorEastAsia" w:hAnsiTheme="minorHAnsi" w:hint="eastAsia"/>
        </w:rPr>
        <w:t>通识任选课修满</w:t>
      </w:r>
      <w:r>
        <w:rPr>
          <w:rFonts w:asciiTheme="minorHAnsi" w:eastAsiaTheme="minorEastAsia" w:hAnsiTheme="minorHAnsi" w:hint="eastAsia"/>
        </w:rPr>
        <w:t>4</w:t>
      </w:r>
      <w:r>
        <w:rPr>
          <w:rFonts w:asciiTheme="minorHAnsi" w:eastAsiaTheme="minorEastAsia" w:hAnsiTheme="minorHAnsi" w:hint="eastAsia"/>
        </w:rPr>
        <w:t>学分）；专业必修课修满</w:t>
      </w:r>
      <w:r>
        <w:rPr>
          <w:rFonts w:asciiTheme="minorHAnsi" w:eastAsiaTheme="minorEastAsia" w:hAnsiTheme="minorHAnsi" w:hint="eastAsia"/>
        </w:rPr>
        <w:t>44</w:t>
      </w:r>
      <w:r>
        <w:rPr>
          <w:rFonts w:asciiTheme="minorHAnsi" w:eastAsiaTheme="minorEastAsia" w:hAnsiTheme="minorHAnsi" w:hint="eastAsia"/>
        </w:rPr>
        <w:t>学分，专业限选课修满</w:t>
      </w:r>
      <w:r>
        <w:rPr>
          <w:rFonts w:asciiTheme="minorHAnsi" w:eastAsiaTheme="minorEastAsia" w:hAnsiTheme="minorHAnsi" w:hint="eastAsia"/>
        </w:rPr>
        <w:t>12</w:t>
      </w:r>
      <w:r>
        <w:rPr>
          <w:rFonts w:asciiTheme="minorHAnsi" w:eastAsiaTheme="minorEastAsia" w:hAnsiTheme="minorHAnsi" w:hint="eastAsia"/>
        </w:rPr>
        <w:t>学分；素质拓展与社会实践课程修满</w:t>
      </w:r>
      <w:r>
        <w:rPr>
          <w:rFonts w:asciiTheme="minorHAnsi" w:eastAsiaTheme="minorEastAsia" w:hAnsiTheme="minorHAnsi" w:hint="eastAsia"/>
        </w:rPr>
        <w:t>8</w:t>
      </w:r>
      <w:r>
        <w:rPr>
          <w:rFonts w:asciiTheme="minorHAnsi" w:eastAsiaTheme="minorEastAsia" w:hAnsiTheme="minorHAnsi" w:hint="eastAsia"/>
        </w:rPr>
        <w:t>学分，综合实践课程修满</w:t>
      </w:r>
      <w:r>
        <w:rPr>
          <w:rFonts w:asciiTheme="minorHAnsi" w:eastAsiaTheme="minorEastAsia" w:hAnsiTheme="minorHAnsi" w:hint="eastAsia"/>
        </w:rPr>
        <w:t>35</w:t>
      </w:r>
      <w:r>
        <w:rPr>
          <w:rFonts w:asciiTheme="minorHAnsi" w:eastAsiaTheme="minorEastAsia" w:hAnsiTheme="minorHAnsi" w:hint="eastAsia"/>
        </w:rPr>
        <w:t>学分。</w:t>
      </w:r>
      <w:bookmarkEnd w:id="5"/>
      <w:r>
        <w:rPr>
          <w:rFonts w:asciiTheme="minorHAnsi" w:eastAsiaTheme="minorEastAsia" w:hAnsiTheme="minorHAnsi"/>
        </w:rPr>
        <w:t>各类课程学分可根据《江苏海院学分积累、转换和认定办法》予以认定。</w:t>
      </w:r>
    </w:p>
    <w:p w14:paraId="0D435412" w14:textId="77777777" w:rsidR="00FB1C65" w:rsidRDefault="00000000">
      <w:pPr>
        <w:pStyle w:val="2"/>
        <w:snapToGrid/>
        <w:spacing w:beforeLines="0" w:afterLines="0" w:line="360" w:lineRule="auto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（2）外语水平要求</w:t>
      </w:r>
    </w:p>
    <w:p w14:paraId="03EC8A28" w14:textId="30183412" w:rsidR="00FB1C65" w:rsidRDefault="00012F4B">
      <w:pPr>
        <w:pStyle w:val="2"/>
        <w:snapToGrid/>
        <w:spacing w:beforeLines="0" w:afterLines="0" w:line="360" w:lineRule="auto"/>
        <w:rPr>
          <w:rFonts w:asciiTheme="minorEastAsia" w:eastAsiaTheme="minorEastAsia" w:hAnsiTheme="minorEastAsia"/>
          <w:color w:val="auto"/>
        </w:rPr>
      </w:pPr>
      <w:r>
        <w:rPr>
          <w:rFonts w:asciiTheme="minorHAnsi" w:eastAsiaTheme="minorEastAsia" w:hAnsiTheme="minorHAnsi" w:hint="eastAsia"/>
        </w:rPr>
        <w:t>对考取高校英语应用能力</w:t>
      </w:r>
      <w:r>
        <w:rPr>
          <w:rFonts w:asciiTheme="minorHAnsi" w:eastAsiaTheme="minorEastAsia" w:hAnsiTheme="minorHAnsi" w:hint="eastAsia"/>
        </w:rPr>
        <w:t>A</w:t>
      </w:r>
      <w:r>
        <w:rPr>
          <w:rFonts w:asciiTheme="minorHAnsi" w:eastAsiaTheme="minorEastAsia" w:hAnsiTheme="minorHAnsi" w:hint="eastAsia"/>
        </w:rPr>
        <w:t>级证书或口语证书的学生，可以用证书置换高职英语课程</w:t>
      </w:r>
      <w:r>
        <w:rPr>
          <w:rFonts w:asciiTheme="minorHAnsi" w:eastAsiaTheme="minorEastAsia" w:hAnsiTheme="minorHAnsi" w:hint="eastAsia"/>
        </w:rPr>
        <w:t>2</w:t>
      </w:r>
      <w:r>
        <w:rPr>
          <w:rFonts w:asciiTheme="minorHAnsi" w:eastAsiaTheme="minorEastAsia" w:hAnsiTheme="minorHAnsi" w:hint="eastAsia"/>
        </w:rPr>
        <w:t>个学期学分，成绩认定为</w:t>
      </w:r>
      <w:r>
        <w:rPr>
          <w:rFonts w:asciiTheme="minorHAnsi" w:eastAsiaTheme="minorEastAsia" w:hAnsiTheme="minorHAnsi" w:hint="eastAsia"/>
        </w:rPr>
        <w:t>85</w:t>
      </w:r>
      <w:r>
        <w:rPr>
          <w:rFonts w:asciiTheme="minorHAnsi" w:eastAsiaTheme="minorEastAsia" w:hAnsiTheme="minorHAnsi" w:hint="eastAsia"/>
        </w:rPr>
        <w:t>分（</w:t>
      </w:r>
      <w:r>
        <w:rPr>
          <w:rFonts w:asciiTheme="minorHAnsi" w:eastAsiaTheme="minorEastAsia" w:hAnsiTheme="minorHAnsi" w:hint="eastAsia"/>
        </w:rPr>
        <w:t>A</w:t>
      </w:r>
      <w:r>
        <w:rPr>
          <w:rFonts w:asciiTheme="minorHAnsi" w:eastAsiaTheme="minorEastAsia" w:hAnsiTheme="minorHAnsi" w:hint="eastAsia"/>
        </w:rPr>
        <w:t>级或口语）、</w:t>
      </w:r>
      <w:r>
        <w:rPr>
          <w:rFonts w:asciiTheme="minorHAnsi" w:eastAsiaTheme="minorEastAsia" w:hAnsiTheme="minorHAnsi" w:hint="eastAsia"/>
        </w:rPr>
        <w:t>90</w:t>
      </w:r>
      <w:r>
        <w:rPr>
          <w:rFonts w:asciiTheme="minorHAnsi" w:eastAsiaTheme="minorEastAsia" w:hAnsiTheme="minorHAnsi" w:hint="eastAsia"/>
        </w:rPr>
        <w:t>分（四级）或</w:t>
      </w:r>
      <w:r>
        <w:rPr>
          <w:rFonts w:asciiTheme="minorHAnsi" w:eastAsiaTheme="minorEastAsia" w:hAnsiTheme="minorHAnsi" w:hint="eastAsia"/>
        </w:rPr>
        <w:t>95</w:t>
      </w:r>
      <w:r>
        <w:rPr>
          <w:rFonts w:asciiTheme="minorHAnsi" w:eastAsiaTheme="minorEastAsia" w:hAnsiTheme="minorHAnsi" w:hint="eastAsia"/>
        </w:rPr>
        <w:t>分（六级），也可申请课程免修。</w:t>
      </w:r>
    </w:p>
    <w:p w14:paraId="247CC194" w14:textId="77777777" w:rsidR="00FB1C65" w:rsidRDefault="00000000">
      <w:pPr>
        <w:pStyle w:val="2"/>
        <w:snapToGrid/>
        <w:spacing w:beforeLines="0" w:afterLines="0" w:line="360" w:lineRule="auto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（3）计算机能力要求</w:t>
      </w:r>
    </w:p>
    <w:p w14:paraId="611B0236" w14:textId="2B925E06" w:rsidR="00FB1C65" w:rsidRPr="00012F4B" w:rsidRDefault="00012F4B" w:rsidP="00012F4B">
      <w:pPr>
        <w:pStyle w:val="2"/>
        <w:snapToGrid/>
        <w:spacing w:beforeLines="0" w:afterLines="0" w:line="360" w:lineRule="auto"/>
        <w:rPr>
          <w:rFonts w:asciiTheme="minorHAnsi" w:eastAsiaTheme="minorEastAsia" w:hAnsiTheme="minorHAnsi"/>
        </w:rPr>
      </w:pPr>
      <w:r>
        <w:rPr>
          <w:rFonts w:asciiTheme="minorHAnsi" w:eastAsiaTheme="minorEastAsia" w:hAnsiTheme="minorHAnsi" w:hint="eastAsia"/>
        </w:rPr>
        <w:t>对考取全国计算机</w:t>
      </w:r>
      <w:r>
        <w:rPr>
          <w:rFonts w:asciiTheme="minorHAnsi" w:eastAsiaTheme="minorEastAsia" w:hAnsiTheme="minorHAnsi" w:hint="eastAsia"/>
        </w:rPr>
        <w:t>ATA</w:t>
      </w:r>
      <w:r>
        <w:rPr>
          <w:rFonts w:asciiTheme="minorHAnsi" w:eastAsiaTheme="minorEastAsia" w:hAnsiTheme="minorHAnsi" w:hint="eastAsia"/>
        </w:rPr>
        <w:t>证书或江苏省计算机等级考试一级证书的学生，可申请信息技术类课程免修，直接置换对应学分。</w:t>
      </w:r>
    </w:p>
    <w:p w14:paraId="6430BB57" w14:textId="77777777" w:rsidR="00FB1C65" w:rsidRDefault="00000000">
      <w:pPr>
        <w:pStyle w:val="2"/>
        <w:snapToGrid/>
        <w:spacing w:beforeLines="0" w:afterLines="0" w:line="360" w:lineRule="auto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（4）职业资格证书要求</w:t>
      </w:r>
    </w:p>
    <w:p w14:paraId="5A7767F1" w14:textId="77777777" w:rsidR="00012F4B" w:rsidRDefault="00012F4B">
      <w:pPr>
        <w:pStyle w:val="2"/>
        <w:snapToGrid/>
        <w:spacing w:beforeLines="0" w:afterLines="0" w:line="360" w:lineRule="auto"/>
        <w:rPr>
          <w:rFonts w:asciiTheme="minorHAnsi" w:eastAsiaTheme="minorEastAsia" w:hAnsiTheme="minorHAnsi"/>
        </w:rPr>
      </w:pPr>
      <w:r>
        <w:rPr>
          <w:rFonts w:asciiTheme="minorHAnsi" w:eastAsiaTheme="minorEastAsia" w:hAnsiTheme="minorHAnsi" w:hint="eastAsia"/>
        </w:rPr>
        <w:t>对考取电子商务数据分析职业技能证书（中级）的学生，可申请置换《电子商务数据分析》课程学分，成绩直接认定为</w:t>
      </w:r>
      <w:r>
        <w:rPr>
          <w:rFonts w:asciiTheme="minorHAnsi" w:eastAsiaTheme="minorEastAsia" w:hAnsiTheme="minorHAnsi" w:hint="eastAsia"/>
        </w:rPr>
        <w:t>85</w:t>
      </w:r>
      <w:r>
        <w:rPr>
          <w:rFonts w:asciiTheme="minorHAnsi" w:eastAsiaTheme="minorEastAsia" w:hAnsiTheme="minorHAnsi" w:hint="eastAsia"/>
        </w:rPr>
        <w:t>分（不能申请免听）。</w:t>
      </w:r>
    </w:p>
    <w:p w14:paraId="3C8FDDC2" w14:textId="61A9EE28" w:rsidR="00FB1C65" w:rsidRDefault="00000000">
      <w:pPr>
        <w:pStyle w:val="2"/>
        <w:snapToGrid/>
        <w:spacing w:beforeLines="0" w:afterLines="0" w:line="360" w:lineRule="auto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（5）</w:t>
      </w:r>
      <w:r w:rsidR="000C3B2D">
        <w:rPr>
          <w:rFonts w:asciiTheme="minorEastAsia" w:eastAsiaTheme="minorEastAsia" w:hAnsiTheme="minorEastAsia" w:hint="eastAsia"/>
          <w:color w:val="auto"/>
        </w:rPr>
        <w:t>思想品德考核</w:t>
      </w:r>
      <w:r>
        <w:rPr>
          <w:rFonts w:asciiTheme="minorEastAsia" w:eastAsiaTheme="minorEastAsia" w:hAnsiTheme="minorEastAsia" w:hint="eastAsia"/>
          <w:color w:val="auto"/>
        </w:rPr>
        <w:t>要求</w:t>
      </w:r>
    </w:p>
    <w:p w14:paraId="763B3D8E" w14:textId="61613242" w:rsidR="00FB1C65" w:rsidRPr="000C3B2D" w:rsidRDefault="000C3B2D" w:rsidP="000C3B2D">
      <w:pPr>
        <w:pStyle w:val="2"/>
        <w:snapToGrid/>
        <w:spacing w:beforeLines="0" w:afterLines="0" w:line="360" w:lineRule="auto"/>
        <w:rPr>
          <w:rFonts w:asciiTheme="minorHAnsi" w:eastAsiaTheme="minorEastAsia" w:hAnsiTheme="minorHAnsi"/>
        </w:rPr>
      </w:pPr>
      <w:r>
        <w:rPr>
          <w:rFonts w:asciiTheme="minorHAnsi" w:eastAsiaTheme="minorEastAsia" w:hAnsiTheme="minorHAnsi" w:hint="eastAsia"/>
        </w:rPr>
        <w:t>学生毕业前思想品德考核必须为合格以上，由学生工作处负责考核、鉴定。</w:t>
      </w:r>
    </w:p>
    <w:p w14:paraId="59B567DF" w14:textId="182FBDD0" w:rsidR="00FB1C65" w:rsidRDefault="00000000">
      <w:pPr>
        <w:pStyle w:val="2"/>
        <w:snapToGrid/>
        <w:spacing w:beforeLines="0" w:afterLines="0" w:line="360" w:lineRule="auto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（6）体质</w:t>
      </w:r>
      <w:r w:rsidR="000C3B2D">
        <w:rPr>
          <w:rFonts w:asciiTheme="minorEastAsia" w:eastAsiaTheme="minorEastAsia" w:hAnsiTheme="minorEastAsia" w:hint="eastAsia"/>
          <w:color w:val="auto"/>
        </w:rPr>
        <w:t>健康测试</w:t>
      </w:r>
      <w:r>
        <w:rPr>
          <w:rFonts w:asciiTheme="minorEastAsia" w:eastAsiaTheme="minorEastAsia" w:hAnsiTheme="minorEastAsia" w:hint="eastAsia"/>
          <w:color w:val="auto"/>
        </w:rPr>
        <w:t>要求</w:t>
      </w:r>
    </w:p>
    <w:p w14:paraId="1F5EB672" w14:textId="6D7DD924" w:rsidR="00FB1C65" w:rsidRPr="000C3B2D" w:rsidRDefault="000C3B2D" w:rsidP="000C3B2D">
      <w:pPr>
        <w:pStyle w:val="2"/>
        <w:snapToGrid/>
        <w:spacing w:beforeLines="0" w:afterLines="0" w:line="360" w:lineRule="auto"/>
        <w:rPr>
          <w:rFonts w:asciiTheme="minorHAnsi" w:eastAsiaTheme="minorEastAsia" w:hAnsiTheme="minorHAnsi"/>
        </w:rPr>
      </w:pPr>
      <w:r>
        <w:rPr>
          <w:rFonts w:asciiTheme="minorHAnsi" w:eastAsiaTheme="minorEastAsia" w:hAnsiTheme="minorHAnsi" w:hint="eastAsia"/>
        </w:rPr>
        <w:t>学生体制健康测试严格执行“国家学生体质健康标准”，毕业前体质健康测试成绩必须达</w:t>
      </w:r>
      <w:r>
        <w:rPr>
          <w:rFonts w:asciiTheme="minorHAnsi" w:eastAsiaTheme="minorEastAsia" w:hAnsiTheme="minorHAnsi" w:hint="eastAsia"/>
        </w:rPr>
        <w:t>50</w:t>
      </w:r>
      <w:r>
        <w:rPr>
          <w:rFonts w:asciiTheme="minorHAnsi" w:eastAsiaTheme="minorEastAsia" w:hAnsiTheme="minorHAnsi" w:hint="eastAsia"/>
        </w:rPr>
        <w:t>分以上。对省级以上体育竞赛比赛获三等奖以上学生，可以免除以上要求。学生因病或残疾可向学校提交免</w:t>
      </w:r>
      <w:r>
        <w:rPr>
          <w:rFonts w:asciiTheme="minorHAnsi" w:eastAsiaTheme="minorEastAsia" w:hAnsiTheme="minorHAnsi" w:hint="eastAsia"/>
        </w:rPr>
        <w:lastRenderedPageBreak/>
        <w:t>测申请，经医疗单位证明，体育教学部门核准，可以免除以上要求，但须填写《免予执行</w:t>
      </w:r>
      <w:r>
        <w:rPr>
          <w:rFonts w:asciiTheme="minorHAnsi" w:eastAsiaTheme="minorEastAsia" w:hAnsiTheme="minorHAnsi" w:hint="eastAsia"/>
        </w:rPr>
        <w:t>&lt;</w:t>
      </w:r>
      <w:r>
        <w:rPr>
          <w:rFonts w:asciiTheme="minorHAnsi" w:eastAsiaTheme="minorEastAsia" w:hAnsiTheme="minorHAnsi" w:hint="eastAsia"/>
        </w:rPr>
        <w:t>国家学生体质健康标准</w:t>
      </w:r>
      <w:r>
        <w:rPr>
          <w:rFonts w:asciiTheme="minorHAnsi" w:eastAsiaTheme="minorEastAsia" w:hAnsiTheme="minorHAnsi" w:hint="eastAsia"/>
        </w:rPr>
        <w:t>&gt;</w:t>
      </w:r>
      <w:r>
        <w:rPr>
          <w:rFonts w:asciiTheme="minorHAnsi" w:eastAsiaTheme="minorEastAsia" w:hAnsiTheme="minorHAnsi" w:hint="eastAsia"/>
        </w:rPr>
        <w:t>申请表》存入学生档案。</w:t>
      </w:r>
    </w:p>
    <w:p w14:paraId="0F8A047D" w14:textId="77777777" w:rsidR="00FB1C65" w:rsidRDefault="00FB1C65">
      <w:pPr>
        <w:spacing w:line="360" w:lineRule="auto"/>
        <w:ind w:firstLine="555"/>
        <w:rPr>
          <w:rFonts w:ascii="Times New Roman" w:eastAsia="黑体" w:hAnsi="黑体"/>
          <w:sz w:val="28"/>
          <w:szCs w:val="28"/>
        </w:rPr>
      </w:pPr>
    </w:p>
    <w:p w14:paraId="3CDAF76B" w14:textId="77777777" w:rsidR="00FB1C65" w:rsidRDefault="00000000">
      <w:pPr>
        <w:pStyle w:val="1"/>
        <w:snapToGrid/>
        <w:spacing w:beforeLines="0" w:afterLines="0" w:line="360" w:lineRule="auto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bookmarkStart w:id="6" w:name="_Toc396497528"/>
      <w:bookmarkStart w:id="7" w:name="_Toc396501702"/>
      <w:bookmarkStart w:id="8" w:name="_Toc396497326"/>
      <w:bookmarkStart w:id="9" w:name="_Toc393236439"/>
      <w:bookmarkStart w:id="10" w:name="_Toc396497636"/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、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转专业录取办法</w:t>
      </w:r>
    </w:p>
    <w:p w14:paraId="37528CB4" w14:textId="77777777" w:rsidR="00FB1C65" w:rsidRDefault="00000000">
      <w:pPr>
        <w:pStyle w:val="1"/>
        <w:snapToGrid/>
        <w:spacing w:beforeLines="0" w:afterLines="0" w:line="360" w:lineRule="auto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一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接受对象</w:t>
      </w:r>
    </w:p>
    <w:p w14:paraId="74EC9E25" w14:textId="77777777" w:rsidR="00FB1C65" w:rsidRDefault="00000000">
      <w:pPr>
        <w:adjustRightIn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符合《江苏海事职业技术学院学生转专业管理办法（修订案）》遴选方案规定的相关学生。</w:t>
      </w:r>
    </w:p>
    <w:p w14:paraId="347BD998" w14:textId="77777777" w:rsidR="00FB1C65" w:rsidRDefault="00000000">
      <w:pPr>
        <w:pStyle w:val="1"/>
        <w:snapToGrid/>
        <w:spacing w:beforeLines="0" w:afterLines="0" w:line="360" w:lineRule="auto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遴选方案</w:t>
      </w:r>
    </w:p>
    <w:p w14:paraId="49621143" w14:textId="748D1BDE" w:rsidR="00FB1C65" w:rsidRDefault="00000000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（</w:t>
      </w:r>
      <w:r w:rsidR="00357C70">
        <w:rPr>
          <w:rFonts w:ascii="Times New Roman" w:hAnsi="Times New Roman" w:hint="eastAsia"/>
          <w:sz w:val="28"/>
          <w:szCs w:val="28"/>
        </w:rPr>
        <w:t>1</w:t>
      </w:r>
      <w:r>
        <w:rPr>
          <w:rFonts w:ascii="Times New Roman" w:hAnsi="Times New Roman" w:hint="eastAsia"/>
          <w:sz w:val="28"/>
          <w:szCs w:val="28"/>
        </w:rPr>
        <w:t>）在校学习期间，所有科目无不合格。</w:t>
      </w:r>
    </w:p>
    <w:p w14:paraId="523D1E84" w14:textId="2D716815" w:rsidR="00FB1C65" w:rsidRDefault="00000000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（</w:t>
      </w:r>
      <w:r w:rsidR="00357C70">
        <w:rPr>
          <w:rFonts w:ascii="Times New Roman" w:hAnsi="Times New Roman" w:hint="eastAsia"/>
          <w:sz w:val="28"/>
          <w:szCs w:val="28"/>
        </w:rPr>
        <w:t>2</w:t>
      </w:r>
      <w:r>
        <w:rPr>
          <w:rFonts w:ascii="Times New Roman" w:hAnsi="Times New Roman" w:hint="eastAsia"/>
          <w:sz w:val="28"/>
          <w:szCs w:val="28"/>
        </w:rPr>
        <w:t>）在校学习期间，无处分记录。</w:t>
      </w:r>
    </w:p>
    <w:p w14:paraId="0DC88C5E" w14:textId="4D595242" w:rsidR="00FB1C65" w:rsidRDefault="00000000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（</w:t>
      </w:r>
      <w:r w:rsidR="00357C70">
        <w:rPr>
          <w:rFonts w:ascii="Times New Roman" w:hAnsi="Times New Roman" w:hint="eastAsia"/>
          <w:sz w:val="28"/>
          <w:szCs w:val="28"/>
        </w:rPr>
        <w:t>3</w:t>
      </w:r>
      <w:r>
        <w:rPr>
          <w:rFonts w:ascii="Times New Roman" w:hAnsi="Times New Roman" w:hint="eastAsia"/>
          <w:sz w:val="28"/>
          <w:szCs w:val="28"/>
        </w:rPr>
        <w:t>）当申请学生数大于可录取数时，以当前学期平均学分绩点排名为序，择优录取。</w:t>
      </w:r>
      <w:bookmarkEnd w:id="6"/>
      <w:bookmarkEnd w:id="7"/>
      <w:bookmarkEnd w:id="8"/>
      <w:bookmarkEnd w:id="9"/>
      <w:bookmarkEnd w:id="10"/>
    </w:p>
    <w:sectPr w:rsidR="00FB1C65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EF6D6" w14:textId="77777777" w:rsidR="008F65C4" w:rsidRDefault="008F65C4">
      <w:r>
        <w:separator/>
      </w:r>
    </w:p>
  </w:endnote>
  <w:endnote w:type="continuationSeparator" w:id="0">
    <w:p w14:paraId="649FA6A9" w14:textId="77777777" w:rsidR="008F65C4" w:rsidRDefault="008F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09C25" w14:textId="77777777" w:rsidR="008F65C4" w:rsidRDefault="008F65C4">
      <w:r>
        <w:separator/>
      </w:r>
    </w:p>
  </w:footnote>
  <w:footnote w:type="continuationSeparator" w:id="0">
    <w:p w14:paraId="558F32A4" w14:textId="77777777" w:rsidR="008F65C4" w:rsidRDefault="008F6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23C8" w14:textId="77777777" w:rsidR="00FB1C65" w:rsidRDefault="00FB1C65">
    <w:pPr>
      <w:pStyle w:val="ab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52900"/>
    <w:multiLevelType w:val="singleLevel"/>
    <w:tmpl w:val="54C52900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996765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A0NzM5OTVhMTJmYTJiMWE0NjMyN2IyODY4YWUyNDQifQ=="/>
  </w:docVars>
  <w:rsids>
    <w:rsidRoot w:val="00816F75"/>
    <w:rsid w:val="000038C7"/>
    <w:rsid w:val="00007931"/>
    <w:rsid w:val="00012F4B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C3B2D"/>
    <w:rsid w:val="000D434A"/>
    <w:rsid w:val="000D6896"/>
    <w:rsid w:val="000E7029"/>
    <w:rsid w:val="000F21AB"/>
    <w:rsid w:val="000F4F92"/>
    <w:rsid w:val="000F75CD"/>
    <w:rsid w:val="00112D75"/>
    <w:rsid w:val="00113E0D"/>
    <w:rsid w:val="00114BF6"/>
    <w:rsid w:val="00120749"/>
    <w:rsid w:val="0012179F"/>
    <w:rsid w:val="001219A1"/>
    <w:rsid w:val="00143F35"/>
    <w:rsid w:val="00160373"/>
    <w:rsid w:val="00160624"/>
    <w:rsid w:val="00163CAB"/>
    <w:rsid w:val="00163D54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0F48"/>
    <w:rsid w:val="001E1361"/>
    <w:rsid w:val="001E138C"/>
    <w:rsid w:val="001E7CB9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360DF"/>
    <w:rsid w:val="00342689"/>
    <w:rsid w:val="003478C3"/>
    <w:rsid w:val="0035181D"/>
    <w:rsid w:val="00357C70"/>
    <w:rsid w:val="00363298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CA1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2B5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120"/>
    <w:rsid w:val="008F3A55"/>
    <w:rsid w:val="008F65C4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76FA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67BD"/>
    <w:rsid w:val="00BA79E7"/>
    <w:rsid w:val="00BB1386"/>
    <w:rsid w:val="00BC1535"/>
    <w:rsid w:val="00BD12B2"/>
    <w:rsid w:val="00BD3AFB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0BC4"/>
    <w:rsid w:val="00C25D8C"/>
    <w:rsid w:val="00C25EC9"/>
    <w:rsid w:val="00C35E45"/>
    <w:rsid w:val="00C375E1"/>
    <w:rsid w:val="00C4153A"/>
    <w:rsid w:val="00C416AB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4B55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2FAD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36754"/>
    <w:rsid w:val="00D55D97"/>
    <w:rsid w:val="00D56184"/>
    <w:rsid w:val="00D578FE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20076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667AD"/>
    <w:rsid w:val="00E7059A"/>
    <w:rsid w:val="00E7638B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6D8E"/>
    <w:rsid w:val="00EC7D69"/>
    <w:rsid w:val="00ED0974"/>
    <w:rsid w:val="00ED30E5"/>
    <w:rsid w:val="00ED4ABE"/>
    <w:rsid w:val="00ED54DF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8B1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2DDF"/>
    <w:rsid w:val="00F44389"/>
    <w:rsid w:val="00F4694F"/>
    <w:rsid w:val="00F60087"/>
    <w:rsid w:val="00F62792"/>
    <w:rsid w:val="00F7423C"/>
    <w:rsid w:val="00F755C4"/>
    <w:rsid w:val="00F83875"/>
    <w:rsid w:val="00F86BCB"/>
    <w:rsid w:val="00F90511"/>
    <w:rsid w:val="00F9645B"/>
    <w:rsid w:val="00F97B2C"/>
    <w:rsid w:val="00FA3B67"/>
    <w:rsid w:val="00FA540C"/>
    <w:rsid w:val="00FB1C65"/>
    <w:rsid w:val="00FB62A6"/>
    <w:rsid w:val="00FC3BE4"/>
    <w:rsid w:val="00FC7064"/>
    <w:rsid w:val="00FD4FA5"/>
    <w:rsid w:val="00FD6043"/>
    <w:rsid w:val="00FE2E5F"/>
    <w:rsid w:val="00FE3F1A"/>
    <w:rsid w:val="00FF13E9"/>
    <w:rsid w:val="00FF21B3"/>
    <w:rsid w:val="00FF477E"/>
    <w:rsid w:val="00FF4A2F"/>
    <w:rsid w:val="1BA509E5"/>
    <w:rsid w:val="1DAB71DA"/>
    <w:rsid w:val="22E56FB7"/>
    <w:rsid w:val="39E22AE7"/>
    <w:rsid w:val="48340C07"/>
    <w:rsid w:val="5A945EAD"/>
    <w:rsid w:val="62505BB1"/>
    <w:rsid w:val="62CE53E0"/>
    <w:rsid w:val="63B45DF5"/>
    <w:rsid w:val="78307960"/>
    <w:rsid w:val="7BB8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670741E"/>
  <w15:docId w15:val="{4CF158E7-E89D-4C89-B6AC-613F0B9A9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pPr>
      <w:tabs>
        <w:tab w:val="left" w:pos="720"/>
      </w:tabs>
      <w:adjustRightInd w:val="0"/>
      <w:snapToGrid w:val="0"/>
      <w:spacing w:beforeLines="100" w:afterLines="100"/>
      <w:ind w:firstLineChars="196" w:firstLine="627"/>
      <w:outlineLvl w:val="0"/>
    </w:pPr>
    <w:rPr>
      <w:rFonts w:ascii="黑体" w:eastAsia="黑体" w:hAnsi="黑体"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adjustRightInd w:val="0"/>
      <w:snapToGrid w:val="0"/>
      <w:spacing w:beforeLines="50" w:afterLines="50"/>
      <w:ind w:firstLineChars="200" w:firstLine="560"/>
      <w:outlineLvl w:val="1"/>
    </w:pPr>
    <w:rPr>
      <w:rFonts w:ascii="黑体" w:eastAsia="黑体" w:hAnsi="黑体"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autoSpaceDE w:val="0"/>
      <w:autoSpaceDN w:val="0"/>
      <w:adjustRightInd w:val="0"/>
      <w:spacing w:line="360" w:lineRule="auto"/>
      <w:ind w:firstLineChars="214" w:firstLine="516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kern w:val="0"/>
      <w:sz w:val="24"/>
      <w:szCs w:val="20"/>
    </w:rPr>
  </w:style>
  <w:style w:type="paragraph" w:styleId="a5">
    <w:name w:val="Plain Text"/>
    <w:basedOn w:val="a"/>
    <w:link w:val="a6"/>
    <w:qFormat/>
    <w:rPr>
      <w:rFonts w:ascii="宋体" w:hAnsi="Courier New" w:cs="Courier New"/>
      <w:iCs/>
      <w:color w:val="000000"/>
      <w:szCs w:val="21"/>
    </w:rPr>
  </w:style>
  <w:style w:type="paragraph" w:styleId="a7">
    <w:name w:val="Balloon Text"/>
    <w:basedOn w:val="a"/>
    <w:link w:val="a8"/>
    <w:uiPriority w:val="99"/>
    <w:semiHidden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e">
    <w:name w:val="annotation subject"/>
    <w:basedOn w:val="a3"/>
    <w:next w:val="a3"/>
    <w:link w:val="af"/>
    <w:uiPriority w:val="99"/>
    <w:semiHidden/>
    <w:qFormat/>
    <w:rPr>
      <w:b/>
      <w:bCs/>
      <w:szCs w:val="22"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2">
    <w:name w:val="Emphasis"/>
    <w:basedOn w:val="a0"/>
    <w:uiPriority w:val="20"/>
    <w:qFormat/>
    <w:locked/>
    <w:rPr>
      <w:i/>
      <w:iCs/>
    </w:rPr>
  </w:style>
  <w:style w:type="character" w:styleId="af3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f4">
    <w:name w:val="annotation reference"/>
    <w:basedOn w:val="a0"/>
    <w:qFormat/>
    <w:rPr>
      <w:rFonts w:cs="Times New Roman"/>
      <w:sz w:val="21"/>
    </w:rPr>
  </w:style>
  <w:style w:type="character" w:customStyle="1" w:styleId="10">
    <w:name w:val="标题 1 字符"/>
    <w:basedOn w:val="a0"/>
    <w:link w:val="1"/>
    <w:uiPriority w:val="99"/>
    <w:qFormat/>
    <w:locked/>
    <w:rPr>
      <w:rFonts w:ascii="黑体" w:eastAsia="黑体" w:hAnsi="黑体" w:cs="Times New Roman"/>
      <w:color w:val="000000"/>
      <w:sz w:val="32"/>
      <w:szCs w:val="32"/>
    </w:rPr>
  </w:style>
  <w:style w:type="character" w:customStyle="1" w:styleId="20">
    <w:name w:val="标题 2 字符"/>
    <w:basedOn w:val="a0"/>
    <w:link w:val="2"/>
    <w:uiPriority w:val="99"/>
    <w:qFormat/>
    <w:locked/>
    <w:rPr>
      <w:rFonts w:ascii="黑体" w:eastAsia="黑体" w:hAnsi="黑体" w:cs="Times New Roman"/>
      <w:color w:val="000000"/>
      <w:sz w:val="28"/>
      <w:szCs w:val="28"/>
    </w:rPr>
  </w:style>
  <w:style w:type="character" w:customStyle="1" w:styleId="30">
    <w:name w:val="标题 3 字符"/>
    <w:basedOn w:val="a0"/>
    <w:link w:val="3"/>
    <w:uiPriority w:val="99"/>
    <w:qFormat/>
    <w:locked/>
    <w:rPr>
      <w:rFonts w:ascii="宋体" w:eastAsia="宋体" w:cs="仿宋_GB2312"/>
      <w:b/>
      <w:bCs/>
      <w:sz w:val="24"/>
      <w:szCs w:val="24"/>
    </w:rPr>
  </w:style>
  <w:style w:type="character" w:customStyle="1" w:styleId="CommentTextChar">
    <w:name w:val="Comment Text Char"/>
    <w:uiPriority w:val="99"/>
    <w:qFormat/>
    <w:locked/>
    <w:rPr>
      <w:rFonts w:eastAsia="宋体"/>
      <w:sz w:val="24"/>
    </w:rPr>
  </w:style>
  <w:style w:type="character" w:customStyle="1" w:styleId="a4">
    <w:name w:val="批注文字 字符"/>
    <w:basedOn w:val="a0"/>
    <w:link w:val="a3"/>
    <w:qFormat/>
    <w:locked/>
    <w:rPr>
      <w:rFonts w:cs="Times New Roman"/>
    </w:rPr>
  </w:style>
  <w:style w:type="character" w:customStyle="1" w:styleId="Char1">
    <w:name w:val="批注文字 Char1"/>
    <w:basedOn w:val="a0"/>
    <w:uiPriority w:val="99"/>
    <w:semiHidden/>
    <w:qFormat/>
    <w:rPr>
      <w:rFonts w:cs="Times New Roman"/>
    </w:rPr>
  </w:style>
  <w:style w:type="paragraph" w:customStyle="1" w:styleId="CharCharCharChar">
    <w:name w:val="Char Char Char Char"/>
    <w:basedOn w:val="a"/>
    <w:uiPriority w:val="99"/>
    <w:qFormat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a8">
    <w:name w:val="批注框文本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f">
    <w:name w:val="批注主题 字符"/>
    <w:basedOn w:val="CommentTextChar"/>
    <w:link w:val="ae"/>
    <w:uiPriority w:val="99"/>
    <w:semiHidden/>
    <w:qFormat/>
    <w:locked/>
    <w:rPr>
      <w:rFonts w:eastAsia="宋体" w:cs="Times New Roman"/>
      <w:b/>
      <w:bCs/>
      <w:sz w:val="24"/>
      <w:szCs w:val="24"/>
    </w:rPr>
  </w:style>
  <w:style w:type="character" w:customStyle="1" w:styleId="aa">
    <w:name w:val="页脚 字符"/>
    <w:basedOn w:val="a0"/>
    <w:link w:val="a9"/>
    <w:uiPriority w:val="99"/>
    <w:qFormat/>
    <w:locked/>
    <w:rPr>
      <w:rFonts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semiHidden/>
    <w:qFormat/>
    <w:locked/>
    <w:rPr>
      <w:rFonts w:cs="Times New Roman"/>
      <w:sz w:val="18"/>
      <w:szCs w:val="18"/>
    </w:rPr>
  </w:style>
  <w:style w:type="character" w:customStyle="1" w:styleId="PlainTextChar">
    <w:name w:val="Plain Text Char"/>
    <w:basedOn w:val="a0"/>
    <w:uiPriority w:val="99"/>
    <w:semiHidden/>
    <w:qFormat/>
    <w:locked/>
    <w:rPr>
      <w:rFonts w:ascii="宋体" w:hAnsi="Courier New" w:cs="Courier New"/>
      <w:sz w:val="21"/>
      <w:szCs w:val="21"/>
    </w:rPr>
  </w:style>
  <w:style w:type="character" w:customStyle="1" w:styleId="a6">
    <w:name w:val="纯文本 字符"/>
    <w:basedOn w:val="a0"/>
    <w:link w:val="a5"/>
    <w:uiPriority w:val="99"/>
    <w:qFormat/>
    <w:locked/>
    <w:rPr>
      <w:rFonts w:ascii="宋体" w:eastAsia="宋体" w:hAnsi="Courier New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"/>
    <w:qFormat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2">
    <w:name w:val="xl112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3">
    <w:name w:val="xl11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0">
    <w:name w:val="xl120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1">
    <w:name w:val="xl121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2">
    <w:name w:val="xl122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3">
    <w:name w:val="xl123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af5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F49F4-92B6-4547-B50B-2FA5AB1D5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王涛</dc:creator>
  <cp:lastModifiedBy>10250</cp:lastModifiedBy>
  <cp:revision>120</cp:revision>
  <cp:lastPrinted>2019-12-17T07:39:00Z</cp:lastPrinted>
  <dcterms:created xsi:type="dcterms:W3CDTF">2018-09-12T15:17:00Z</dcterms:created>
  <dcterms:modified xsi:type="dcterms:W3CDTF">2022-12-01T01:37:00Z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D50558E864DF4F8C8BE493A2520AA5C1</vt:lpwstr>
  </property>
</Properties>
</file>